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F0A7E" w14:textId="77777777" w:rsidR="00793761" w:rsidRDefault="00793761"/>
    <w:tbl>
      <w:tblPr>
        <w:tblStyle w:val="TableGrid"/>
        <w:tblpPr w:leftFromText="180" w:rightFromText="180" w:vertAnchor="page" w:horzAnchor="margin" w:tblpXSpec="center" w:tblpY="2245"/>
        <w:tblW w:w="14870" w:type="dxa"/>
        <w:tblLook w:val="04A0" w:firstRow="1" w:lastRow="0" w:firstColumn="1" w:lastColumn="0" w:noHBand="0" w:noVBand="1"/>
      </w:tblPr>
      <w:tblGrid>
        <w:gridCol w:w="3100"/>
        <w:gridCol w:w="3923"/>
        <w:gridCol w:w="3923"/>
        <w:gridCol w:w="3924"/>
      </w:tblGrid>
      <w:tr w:rsidR="00242471" w14:paraId="5F80A831" w14:textId="77777777" w:rsidTr="00793761">
        <w:trPr>
          <w:trHeight w:val="254"/>
        </w:trPr>
        <w:tc>
          <w:tcPr>
            <w:tcW w:w="14870" w:type="dxa"/>
            <w:gridSpan w:val="4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00CC99"/>
            <w:vAlign w:val="center"/>
          </w:tcPr>
          <w:p w14:paraId="366F1B8C" w14:textId="208CA673" w:rsidR="00242471" w:rsidRPr="00793761" w:rsidRDefault="00242471" w:rsidP="00793761">
            <w:pPr>
              <w:pStyle w:val="NoSpacing"/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793761">
              <w:rPr>
                <w:rFonts w:ascii="Twinkl" w:hAnsi="Twinkl"/>
                <w:b/>
                <w:bCs/>
                <w:sz w:val="24"/>
                <w:szCs w:val="24"/>
              </w:rPr>
              <w:t>Identified School Priorities - Three Year Overview</w:t>
            </w:r>
          </w:p>
        </w:tc>
      </w:tr>
      <w:tr w:rsidR="00242471" w14:paraId="6E4CA41A" w14:textId="77777777" w:rsidTr="00793761">
        <w:trPr>
          <w:trHeight w:val="623"/>
        </w:trPr>
        <w:tc>
          <w:tcPr>
            <w:tcW w:w="3100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FFFFF" w:themeFill="background1"/>
          </w:tcPr>
          <w:p w14:paraId="65C153F0" w14:textId="77777777" w:rsidR="00242471" w:rsidRPr="003A077C" w:rsidRDefault="00242471" w:rsidP="00793761">
            <w:pPr>
              <w:jc w:val="center"/>
              <w:rPr>
                <w:rFonts w:ascii="Twinkl" w:hAnsi="Twinkl"/>
                <w:sz w:val="20"/>
              </w:rPr>
            </w:pPr>
          </w:p>
        </w:tc>
        <w:tc>
          <w:tcPr>
            <w:tcW w:w="3923" w:type="dxa"/>
            <w:tcBorders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44BE0CDB" w14:textId="77777777" w:rsidR="00242471" w:rsidRPr="00916891" w:rsidRDefault="00242471" w:rsidP="00793761">
            <w:pPr>
              <w:jc w:val="center"/>
              <w:rPr>
                <w:rFonts w:ascii="Twinkl" w:hAnsi="Twinkl"/>
                <w:b/>
                <w:bCs/>
                <w:sz w:val="20"/>
              </w:rPr>
            </w:pPr>
            <w:r w:rsidRPr="00916891">
              <w:rPr>
                <w:rFonts w:ascii="Twinkl" w:hAnsi="Twinkl"/>
                <w:b/>
                <w:bCs/>
                <w:sz w:val="20"/>
              </w:rPr>
              <w:t>202</w:t>
            </w:r>
            <w:r>
              <w:rPr>
                <w:rFonts w:ascii="Twinkl" w:hAnsi="Twinkl"/>
                <w:b/>
                <w:bCs/>
                <w:sz w:val="20"/>
              </w:rPr>
              <w:t>5</w:t>
            </w:r>
            <w:r w:rsidRPr="00916891">
              <w:rPr>
                <w:rFonts w:ascii="Twinkl" w:hAnsi="Twinkl"/>
                <w:b/>
                <w:bCs/>
                <w:sz w:val="20"/>
              </w:rPr>
              <w:t>-2</w:t>
            </w:r>
            <w:r>
              <w:rPr>
                <w:rFonts w:ascii="Twinkl" w:hAnsi="Twinkl"/>
                <w:b/>
                <w:bCs/>
                <w:sz w:val="20"/>
              </w:rPr>
              <w:t>6</w:t>
            </w:r>
          </w:p>
        </w:tc>
        <w:tc>
          <w:tcPr>
            <w:tcW w:w="3923" w:type="dxa"/>
            <w:tcBorders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4A001243" w14:textId="77777777" w:rsidR="00242471" w:rsidRPr="00916891" w:rsidRDefault="00242471" w:rsidP="00793761">
            <w:pPr>
              <w:jc w:val="center"/>
              <w:rPr>
                <w:rFonts w:ascii="Twinkl" w:hAnsi="Twinkl"/>
                <w:b/>
                <w:bCs/>
                <w:sz w:val="20"/>
              </w:rPr>
            </w:pPr>
            <w:r w:rsidRPr="00916891">
              <w:rPr>
                <w:rFonts w:ascii="Twinkl" w:hAnsi="Twinkl"/>
                <w:b/>
                <w:bCs/>
                <w:sz w:val="20"/>
              </w:rPr>
              <w:t>202</w:t>
            </w:r>
            <w:r>
              <w:rPr>
                <w:rFonts w:ascii="Twinkl" w:hAnsi="Twinkl"/>
                <w:b/>
                <w:bCs/>
                <w:sz w:val="20"/>
              </w:rPr>
              <w:t>6</w:t>
            </w:r>
            <w:r w:rsidRPr="00916891">
              <w:rPr>
                <w:rFonts w:ascii="Twinkl" w:hAnsi="Twinkl"/>
                <w:b/>
                <w:bCs/>
                <w:sz w:val="20"/>
              </w:rPr>
              <w:t>-2</w:t>
            </w:r>
            <w:r>
              <w:rPr>
                <w:rFonts w:ascii="Twinkl" w:hAnsi="Twinkl"/>
                <w:b/>
                <w:bCs/>
                <w:sz w:val="20"/>
              </w:rPr>
              <w:t>7</w:t>
            </w:r>
          </w:p>
        </w:tc>
        <w:tc>
          <w:tcPr>
            <w:tcW w:w="3924" w:type="dxa"/>
            <w:tcBorders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BFBFBF" w:themeFill="background1" w:themeFillShade="BF"/>
            <w:vAlign w:val="center"/>
          </w:tcPr>
          <w:p w14:paraId="7FC972F9" w14:textId="77777777" w:rsidR="00242471" w:rsidRPr="00916891" w:rsidRDefault="00242471" w:rsidP="00793761">
            <w:pPr>
              <w:jc w:val="center"/>
              <w:rPr>
                <w:rFonts w:ascii="Twinkl" w:hAnsi="Twinkl"/>
                <w:b/>
                <w:bCs/>
                <w:sz w:val="20"/>
              </w:rPr>
            </w:pPr>
            <w:r w:rsidRPr="00916891">
              <w:rPr>
                <w:rFonts w:ascii="Twinkl" w:hAnsi="Twinkl"/>
                <w:b/>
                <w:bCs/>
                <w:sz w:val="20"/>
              </w:rPr>
              <w:t>2026-27</w:t>
            </w:r>
          </w:p>
        </w:tc>
      </w:tr>
      <w:tr w:rsidR="00242471" w14:paraId="20936481" w14:textId="77777777" w:rsidTr="00793761">
        <w:trPr>
          <w:trHeight w:val="1530"/>
        </w:trPr>
        <w:tc>
          <w:tcPr>
            <w:tcW w:w="3100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0D407E26" w14:textId="77777777" w:rsidR="00242471" w:rsidRPr="006223F1" w:rsidRDefault="00242471" w:rsidP="00793761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6223F1">
              <w:rPr>
                <w:rFonts w:ascii="Twinkl" w:hAnsi="Twinkl"/>
                <w:sz w:val="20"/>
                <w:szCs w:val="28"/>
              </w:rPr>
              <w:t>Teaching and Learning</w:t>
            </w:r>
          </w:p>
        </w:tc>
        <w:tc>
          <w:tcPr>
            <w:tcW w:w="3923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7E341F4A" w14:textId="77777777" w:rsidR="00242471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To ensure greater consistency in the teaching of writing across the school with a focus on writing for pleasure and writing at length.</w:t>
            </w:r>
          </w:p>
          <w:p w14:paraId="30A14F86" w14:textId="77777777" w:rsidR="00242471" w:rsidRPr="00F31F8C" w:rsidRDefault="00242471" w:rsidP="00793761">
            <w:pPr>
              <w:pStyle w:val="ListParagraph"/>
              <w:ind w:left="360"/>
              <w:rPr>
                <w:rFonts w:ascii="Twinkl" w:hAnsi="Twinkl"/>
                <w:sz w:val="16"/>
              </w:rPr>
            </w:pPr>
          </w:p>
        </w:tc>
        <w:tc>
          <w:tcPr>
            <w:tcW w:w="3923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3774820D" w14:textId="77777777" w:rsidR="00242471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 xml:space="preserve">To adopt an agreed approach to the teaching and implementation of a spelling, handwriting and presentation strategy. </w:t>
            </w:r>
          </w:p>
          <w:p w14:paraId="0BADF34F" w14:textId="77777777" w:rsidR="00242471" w:rsidRPr="00636528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To ensure greater progression and consistency of pupils’ mathematics and numeracy skills across the school.</w:t>
            </w:r>
          </w:p>
          <w:p w14:paraId="2B5BD539" w14:textId="77777777" w:rsidR="00242471" w:rsidRPr="000D0580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To further develop provision in Early Years and Progression Step 1 through the implementation of a Froebel approach.</w:t>
            </w:r>
          </w:p>
        </w:tc>
        <w:tc>
          <w:tcPr>
            <w:tcW w:w="3924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BFBFBF" w:themeFill="background1" w:themeFillShade="BF"/>
            <w:vAlign w:val="center"/>
          </w:tcPr>
          <w:p w14:paraId="7D0FB608" w14:textId="77777777" w:rsidR="00242471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To further develop opportunities for pupils to improve and apply their reasoning skills across the curriculum.</w:t>
            </w:r>
          </w:p>
          <w:p w14:paraId="5EC7584D" w14:textId="77777777" w:rsidR="00242471" w:rsidRPr="00167CA2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To further develop provision in Progression Step 2 through the implementation of a Froebel approach.</w:t>
            </w:r>
          </w:p>
        </w:tc>
      </w:tr>
      <w:tr w:rsidR="00242471" w14:paraId="3A76408D" w14:textId="77777777" w:rsidTr="00793761">
        <w:trPr>
          <w:trHeight w:val="1530"/>
        </w:trPr>
        <w:tc>
          <w:tcPr>
            <w:tcW w:w="3100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51837D3B" w14:textId="77777777" w:rsidR="00242471" w:rsidRPr="00F31F8C" w:rsidRDefault="00242471" w:rsidP="00793761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F31F8C">
              <w:rPr>
                <w:rFonts w:ascii="Twinkl" w:hAnsi="Twinkl"/>
                <w:sz w:val="20"/>
                <w:szCs w:val="28"/>
              </w:rPr>
              <w:t>Wellbeing, Care, Support and Guidance</w:t>
            </w:r>
          </w:p>
        </w:tc>
        <w:tc>
          <w:tcPr>
            <w:tcW w:w="3923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3C682E81" w14:textId="77777777" w:rsidR="00242471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To implement restorative approaches with the aim of improving relationships and behaviour. (Year 3)</w:t>
            </w:r>
          </w:p>
          <w:p w14:paraId="03CCDE30" w14:textId="77777777" w:rsidR="00242471" w:rsidRPr="00167CA2" w:rsidRDefault="00242471" w:rsidP="00793761">
            <w:pPr>
              <w:pStyle w:val="ListParagraph"/>
              <w:ind w:left="360"/>
              <w:rPr>
                <w:rFonts w:ascii="Twinkl" w:hAnsi="Twinkl"/>
                <w:sz w:val="16"/>
              </w:rPr>
            </w:pPr>
          </w:p>
        </w:tc>
        <w:tc>
          <w:tcPr>
            <w:tcW w:w="3923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5748A50" w14:textId="77777777" w:rsidR="00242471" w:rsidRDefault="00242471" w:rsidP="00793761">
            <w:pPr>
              <w:pStyle w:val="NoSpacing"/>
              <w:numPr>
                <w:ilvl w:val="0"/>
                <w:numId w:val="1"/>
              </w:numPr>
              <w:rPr>
                <w:rFonts w:ascii="Twinkl" w:hAnsi="Twinkl"/>
                <w:sz w:val="16"/>
                <w:szCs w:val="16"/>
              </w:rPr>
            </w:pPr>
            <w:r w:rsidRPr="00916891">
              <w:rPr>
                <w:rFonts w:ascii="Twinkl" w:hAnsi="Twinkl"/>
                <w:sz w:val="16"/>
                <w:szCs w:val="16"/>
              </w:rPr>
              <w:t>To further develop the impact pupil voice has on the school including wellbeing, curriculum and learning.</w:t>
            </w:r>
          </w:p>
          <w:p w14:paraId="42EB05B7" w14:textId="77777777" w:rsidR="00242471" w:rsidRPr="00167CA2" w:rsidRDefault="00242471" w:rsidP="00793761">
            <w:pPr>
              <w:pStyle w:val="ListParagraph"/>
              <w:ind w:left="360"/>
              <w:rPr>
                <w:rFonts w:ascii="Twinkl" w:hAnsi="Twinkl"/>
                <w:sz w:val="16"/>
              </w:rPr>
            </w:pPr>
          </w:p>
        </w:tc>
        <w:tc>
          <w:tcPr>
            <w:tcW w:w="3924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BFBFBF" w:themeFill="background1" w:themeFillShade="BF"/>
            <w:vAlign w:val="center"/>
          </w:tcPr>
          <w:p w14:paraId="4D471179" w14:textId="68AF42B4" w:rsidR="00242471" w:rsidRPr="00916891" w:rsidRDefault="00242471" w:rsidP="00793761">
            <w:pPr>
              <w:pStyle w:val="NoSpacing"/>
              <w:numPr>
                <w:ilvl w:val="0"/>
                <w:numId w:val="1"/>
              </w:num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To audit the provision available for all pupils with an additional learning need.</w:t>
            </w:r>
          </w:p>
        </w:tc>
      </w:tr>
      <w:tr w:rsidR="00242471" w14:paraId="70014313" w14:textId="77777777" w:rsidTr="00793761">
        <w:trPr>
          <w:trHeight w:val="1530"/>
        </w:trPr>
        <w:tc>
          <w:tcPr>
            <w:tcW w:w="3100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59722C8" w14:textId="77777777" w:rsidR="00242471" w:rsidRPr="00F31F8C" w:rsidRDefault="00242471" w:rsidP="00793761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F31F8C">
              <w:rPr>
                <w:rFonts w:ascii="Twinkl" w:hAnsi="Twinkl"/>
                <w:sz w:val="20"/>
                <w:szCs w:val="28"/>
              </w:rPr>
              <w:t>Leadership and Improvement</w:t>
            </w:r>
          </w:p>
        </w:tc>
        <w:tc>
          <w:tcPr>
            <w:tcW w:w="3923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721E5062" w14:textId="77777777" w:rsidR="00242471" w:rsidRPr="00636528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 w:rsidRPr="003F280C">
              <w:rPr>
                <w:rFonts w:ascii="Twinkl" w:hAnsi="Twinkl"/>
                <w:sz w:val="16"/>
              </w:rPr>
              <w:t>To further develop leadership capacity within the school by providing middle leaders with opportunities to enhance their effectiveness and skills to</w:t>
            </w:r>
            <w:r>
              <w:rPr>
                <w:rFonts w:ascii="Twinkl" w:hAnsi="Twinkl"/>
                <w:sz w:val="16"/>
              </w:rPr>
              <w:t xml:space="preserve"> </w:t>
            </w:r>
            <w:r w:rsidRPr="00636528">
              <w:rPr>
                <w:rFonts w:ascii="Twinkl" w:hAnsi="Twinkl"/>
                <w:sz w:val="16"/>
              </w:rPr>
              <w:t>plan and implement change within the school.</w:t>
            </w:r>
          </w:p>
        </w:tc>
        <w:tc>
          <w:tcPr>
            <w:tcW w:w="3923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0FFEB7DD" w14:textId="4C4C3C81" w:rsidR="00242471" w:rsidRPr="003A077C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 w:rsidRPr="00636528">
              <w:rPr>
                <w:rFonts w:ascii="Twinkl" w:hAnsi="Twinkl"/>
                <w:sz w:val="16"/>
              </w:rPr>
              <w:t>Sustain the high-impact of professional collaboration with external agencies and other schools-within and outside of our Cluste</w:t>
            </w:r>
            <w:r>
              <w:rPr>
                <w:rFonts w:ascii="Twinkl" w:hAnsi="Twinkl"/>
                <w:sz w:val="16"/>
              </w:rPr>
              <w:t>r</w:t>
            </w:r>
            <w:r>
              <w:rPr>
                <w:rFonts w:ascii="Twinkl" w:hAnsi="Twinkl"/>
                <w:sz w:val="16"/>
              </w:rPr>
              <w:t>.</w:t>
            </w:r>
            <w:r w:rsidRPr="00636528">
              <w:rPr>
                <w:rFonts w:ascii="Twinkl" w:hAnsi="Twinkl"/>
                <w:sz w:val="16"/>
              </w:rPr>
              <w:t xml:space="preserve"> </w:t>
            </w:r>
          </w:p>
        </w:tc>
        <w:tc>
          <w:tcPr>
            <w:tcW w:w="3924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BFBFBF" w:themeFill="background1" w:themeFillShade="BF"/>
            <w:vAlign w:val="center"/>
          </w:tcPr>
          <w:p w14:paraId="39E0614B" w14:textId="77777777" w:rsidR="00242471" w:rsidRPr="003A077C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 w:rsidRPr="00636528">
              <w:rPr>
                <w:rFonts w:ascii="Twinkl" w:hAnsi="Twinkl"/>
                <w:sz w:val="16"/>
              </w:rPr>
              <w:t xml:space="preserve">Continue to strengthen roles and responsibilities of Governors within evaluating the progress of school  </w:t>
            </w:r>
          </w:p>
        </w:tc>
      </w:tr>
      <w:tr w:rsidR="00242471" w14:paraId="555BD126" w14:textId="77777777" w:rsidTr="00793761">
        <w:trPr>
          <w:trHeight w:val="1530"/>
        </w:trPr>
        <w:tc>
          <w:tcPr>
            <w:tcW w:w="3100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7B771F05" w14:textId="77777777" w:rsidR="00242471" w:rsidRPr="006223F1" w:rsidRDefault="00242471" w:rsidP="00793761">
            <w:pPr>
              <w:pStyle w:val="ListParagraph"/>
              <w:ind w:left="360"/>
              <w:jc w:val="center"/>
              <w:rPr>
                <w:rFonts w:ascii="Twinkl" w:hAnsi="Twinkl"/>
                <w:sz w:val="20"/>
                <w:szCs w:val="28"/>
              </w:rPr>
            </w:pPr>
            <w:r>
              <w:rPr>
                <w:rFonts w:ascii="Twinkl" w:hAnsi="Twinkl"/>
                <w:sz w:val="20"/>
                <w:szCs w:val="28"/>
              </w:rPr>
              <w:t>Premises</w:t>
            </w:r>
          </w:p>
        </w:tc>
        <w:tc>
          <w:tcPr>
            <w:tcW w:w="3923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23EDEB0B" w14:textId="77777777" w:rsidR="00242471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Upgrade the pupils’ bathroom facilities (infants 1)</w:t>
            </w:r>
          </w:p>
          <w:p w14:paraId="795ED1F2" w14:textId="77777777" w:rsidR="00242471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 xml:space="preserve">Replace the heating system in the infant department. </w:t>
            </w:r>
          </w:p>
          <w:p w14:paraId="45A91FA8" w14:textId="77777777" w:rsidR="00242471" w:rsidRPr="00CE4CA3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Improve the garden area to enhance outdoor learning.</w:t>
            </w:r>
          </w:p>
        </w:tc>
        <w:tc>
          <w:tcPr>
            <w:tcW w:w="3923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04305BDB" w14:textId="77777777" w:rsidR="00242471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Upgrade the pupils’ bathroom facilities (infants 2)</w:t>
            </w:r>
          </w:p>
          <w:p w14:paraId="4E40A2A5" w14:textId="77777777" w:rsidR="00242471" w:rsidRPr="00636528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Replace flooring in 2 classrooms and corridor.</w:t>
            </w:r>
          </w:p>
          <w:p w14:paraId="20AC75BA" w14:textId="77777777" w:rsidR="00242471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Develop the infant outdoor areas to include Froebelian Gardening opportunities</w:t>
            </w:r>
          </w:p>
          <w:p w14:paraId="132D159F" w14:textId="77777777" w:rsidR="00242471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Replace flooring in 1 classroom</w:t>
            </w:r>
          </w:p>
          <w:p w14:paraId="43A33F51" w14:textId="77777777" w:rsidR="00242471" w:rsidRPr="003F280C" w:rsidRDefault="00242471" w:rsidP="00793761">
            <w:pPr>
              <w:pStyle w:val="ListParagraph"/>
              <w:ind w:left="360"/>
              <w:rPr>
                <w:rFonts w:ascii="Twinkl" w:hAnsi="Twinkl"/>
                <w:sz w:val="16"/>
              </w:rPr>
            </w:pPr>
          </w:p>
        </w:tc>
        <w:tc>
          <w:tcPr>
            <w:tcW w:w="3924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BFBFBF" w:themeFill="background1" w:themeFillShade="BF"/>
            <w:vAlign w:val="center"/>
          </w:tcPr>
          <w:p w14:paraId="68C0D5FF" w14:textId="77777777" w:rsidR="00242471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Upgrade the pupils’ bathroom facilities (juniors)</w:t>
            </w:r>
          </w:p>
          <w:p w14:paraId="48DE9418" w14:textId="77777777" w:rsidR="00242471" w:rsidRDefault="00242471" w:rsidP="007937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" w:hAnsi="Twinkl"/>
                <w:sz w:val="16"/>
              </w:rPr>
            </w:pPr>
            <w:r>
              <w:rPr>
                <w:rFonts w:ascii="Twinkl" w:hAnsi="Twinkl"/>
                <w:sz w:val="16"/>
              </w:rPr>
              <w:t>Develop the current Provision room in KS2 to include Froebelian opportunities (Woodwork, Clay and Weaving).</w:t>
            </w:r>
          </w:p>
          <w:p w14:paraId="1DE42B3F" w14:textId="77777777" w:rsidR="00242471" w:rsidRDefault="00242471" w:rsidP="00793761">
            <w:pPr>
              <w:pStyle w:val="ListParagraph"/>
              <w:ind w:left="360"/>
              <w:rPr>
                <w:rFonts w:ascii="Twinkl" w:hAnsi="Twinkl"/>
                <w:sz w:val="16"/>
              </w:rPr>
            </w:pPr>
          </w:p>
        </w:tc>
      </w:tr>
    </w:tbl>
    <w:p w14:paraId="7C0BF548" w14:textId="77777777" w:rsidR="00405653" w:rsidRDefault="00405653"/>
    <w:sectPr w:rsidR="00405653" w:rsidSect="00242471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6E3F4" w14:textId="77777777" w:rsidR="00AA047D" w:rsidRDefault="00AA047D" w:rsidP="00242471">
      <w:pPr>
        <w:spacing w:after="0" w:line="240" w:lineRule="auto"/>
      </w:pPr>
      <w:r>
        <w:separator/>
      </w:r>
    </w:p>
  </w:endnote>
  <w:endnote w:type="continuationSeparator" w:id="0">
    <w:p w14:paraId="4EDF2C1A" w14:textId="77777777" w:rsidR="00AA047D" w:rsidRDefault="00AA047D" w:rsidP="00242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308E0" w14:textId="2A8C95A9" w:rsidR="00793761" w:rsidRPr="00793761" w:rsidRDefault="00793761" w:rsidP="00793761">
    <w:pPr>
      <w:pStyle w:val="Footer"/>
      <w:jc w:val="center"/>
      <w:rPr>
        <w:rFonts w:ascii="Twinkl" w:hAnsi="Twinkl"/>
        <w:sz w:val="24"/>
        <w:szCs w:val="24"/>
      </w:rPr>
    </w:pPr>
    <w:r>
      <w:rPr>
        <w:rFonts w:ascii="Twinkl" w:hAnsi="Twinkl"/>
        <w:sz w:val="24"/>
        <w:szCs w:val="24"/>
      </w:rPr>
      <w:t>Together We Reach New Heights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CB387" w14:textId="77777777" w:rsidR="00AA047D" w:rsidRDefault="00AA047D" w:rsidP="00242471">
      <w:pPr>
        <w:spacing w:after="0" w:line="240" w:lineRule="auto"/>
      </w:pPr>
      <w:r>
        <w:separator/>
      </w:r>
    </w:p>
  </w:footnote>
  <w:footnote w:type="continuationSeparator" w:id="0">
    <w:p w14:paraId="050C4AEF" w14:textId="77777777" w:rsidR="00AA047D" w:rsidRDefault="00AA047D" w:rsidP="00242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D1762" w14:textId="7748B778" w:rsidR="00242471" w:rsidRPr="00B05C3D" w:rsidRDefault="00793761" w:rsidP="00B05C3D">
    <w:pPr>
      <w:pStyle w:val="Header"/>
      <w:jc w:val="center"/>
      <w:rPr>
        <w:rFonts w:ascii="Twinkl" w:hAnsi="Twinkl"/>
      </w:rPr>
    </w:pPr>
    <w:r>
      <w:rPr>
        <w:rFonts w:ascii="Twinkl" w:hAnsi="Twinkl"/>
        <w:noProof/>
      </w:rPr>
      <w:drawing>
        <wp:anchor distT="0" distB="0" distL="114300" distR="114300" simplePos="0" relativeHeight="251659264" behindDoc="0" locked="0" layoutInCell="1" allowOverlap="1" wp14:anchorId="1583E2B7" wp14:editId="1FE2716A">
          <wp:simplePos x="0" y="0"/>
          <wp:positionH relativeFrom="column">
            <wp:posOffset>-727075</wp:posOffset>
          </wp:positionH>
          <wp:positionV relativeFrom="paragraph">
            <wp:posOffset>-335280</wp:posOffset>
          </wp:positionV>
          <wp:extent cx="648970" cy="473710"/>
          <wp:effectExtent l="0" t="0" r="0" b="254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970" cy="473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05C3D">
      <w:rPr>
        <w:rFonts w:ascii="Twinkl" w:hAnsi="Twinkl"/>
        <w:noProof/>
      </w:rPr>
      <w:drawing>
        <wp:anchor distT="0" distB="0" distL="114300" distR="114300" simplePos="0" relativeHeight="251658240" behindDoc="0" locked="0" layoutInCell="1" allowOverlap="1" wp14:anchorId="4C2A9CEE" wp14:editId="30A4F6E2">
          <wp:simplePos x="0" y="0"/>
          <wp:positionH relativeFrom="column">
            <wp:posOffset>8983980</wp:posOffset>
          </wp:positionH>
          <wp:positionV relativeFrom="paragraph">
            <wp:posOffset>-388620</wp:posOffset>
          </wp:positionV>
          <wp:extent cx="607060" cy="583530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7060" cy="583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B05C3D" w:rsidRPr="00B05C3D">
      <w:rPr>
        <w:rFonts w:ascii="Twinkl" w:hAnsi="Twinkl"/>
      </w:rPr>
      <w:t>Ty’n</w:t>
    </w:r>
    <w:proofErr w:type="spellEnd"/>
    <w:r w:rsidR="00B05C3D" w:rsidRPr="00B05C3D">
      <w:rPr>
        <w:rFonts w:ascii="Twinkl" w:hAnsi="Twinkl"/>
      </w:rPr>
      <w:t xml:space="preserve"> y </w:t>
    </w:r>
    <w:proofErr w:type="spellStart"/>
    <w:r w:rsidR="00B05C3D" w:rsidRPr="00B05C3D">
      <w:rPr>
        <w:rFonts w:ascii="Twinkl" w:hAnsi="Twinkl"/>
      </w:rPr>
      <w:t>Wern</w:t>
    </w:r>
    <w:proofErr w:type="spellEnd"/>
    <w:r w:rsidR="00B05C3D" w:rsidRPr="00B05C3D">
      <w:rPr>
        <w:rFonts w:ascii="Twinkl" w:hAnsi="Twinkl"/>
      </w:rPr>
      <w:t xml:space="preserve"> Primary School</w:t>
    </w:r>
  </w:p>
  <w:p w14:paraId="5D30BE19" w14:textId="6EEBC6BE" w:rsidR="00B05C3D" w:rsidRDefault="00B05C3D" w:rsidP="00B05C3D">
    <w:pPr>
      <w:pStyle w:val="Header"/>
      <w:jc w:val="center"/>
      <w:rPr>
        <w:rFonts w:ascii="Twinkl" w:hAnsi="Twinkl"/>
      </w:rPr>
    </w:pPr>
    <w:r w:rsidRPr="00B05C3D">
      <w:rPr>
        <w:rFonts w:ascii="Twinkl" w:hAnsi="Twinkl"/>
      </w:rPr>
      <w:t>Three Year School Improvement Plan</w:t>
    </w:r>
  </w:p>
  <w:p w14:paraId="6180FAB4" w14:textId="5FDB7BE5" w:rsidR="00B05C3D" w:rsidRPr="00B05C3D" w:rsidRDefault="00B05C3D" w:rsidP="00B05C3D">
    <w:pPr>
      <w:pStyle w:val="Header"/>
      <w:jc w:val="center"/>
      <w:rPr>
        <w:rFonts w:ascii="Twinkl" w:hAnsi="Twink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C290C"/>
    <w:multiLevelType w:val="hybridMultilevel"/>
    <w:tmpl w:val="8A64C6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471"/>
    <w:rsid w:val="00242471"/>
    <w:rsid w:val="00405653"/>
    <w:rsid w:val="00793761"/>
    <w:rsid w:val="00AA047D"/>
    <w:rsid w:val="00B0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6F499F"/>
  <w15:chartTrackingRefBased/>
  <w15:docId w15:val="{F2E7B43D-5D52-4453-AE09-105D073F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47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42471"/>
    <w:pPr>
      <w:spacing w:after="0" w:line="240" w:lineRule="auto"/>
    </w:pPr>
  </w:style>
  <w:style w:type="table" w:styleId="TableGrid">
    <w:name w:val="Table Grid"/>
    <w:basedOn w:val="TableNormal"/>
    <w:uiPriority w:val="59"/>
    <w:rsid w:val="00242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24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42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471"/>
  </w:style>
  <w:style w:type="paragraph" w:styleId="Footer">
    <w:name w:val="footer"/>
    <w:basedOn w:val="Normal"/>
    <w:link w:val="FooterChar"/>
    <w:uiPriority w:val="99"/>
    <w:unhideWhenUsed/>
    <w:rsid w:val="00242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4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CCBC - Schools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Goodliffe (Tyn-y-Wern Primary)</dc:creator>
  <cp:keywords/>
  <dc:description/>
  <cp:lastModifiedBy>S Goodliffe (Tyn-y-Wern Primary)</cp:lastModifiedBy>
  <cp:revision>1</cp:revision>
  <dcterms:created xsi:type="dcterms:W3CDTF">2025-11-22T18:40:00Z</dcterms:created>
  <dcterms:modified xsi:type="dcterms:W3CDTF">2025-11-22T19:06:00Z</dcterms:modified>
</cp:coreProperties>
</file>